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649BF" w:rsidRDefault="00C649BF" w:rsidP="00C649BF">
      <w:pPr>
        <w:pStyle w:val="NormalWeb"/>
        <w:spacing w:before="0" w:beforeAutospacing="0" w:after="0" w:afterAutospacing="0" w:line="276" w:lineRule="auto"/>
        <w:jc w:val="center"/>
        <w:rPr>
          <w:rFonts w:asciiTheme="majorBidi" w:hAnsiTheme="majorBidi" w:cstheme="majorBidi"/>
          <w:b/>
          <w:bCs/>
          <w:color w:val="000000" w:themeColor="text1"/>
        </w:rPr>
      </w:pPr>
    </w:p>
    <w:p w:rsidR="00C649BF" w:rsidRPr="00E23ED3" w:rsidRDefault="00C649BF" w:rsidP="00C649BF">
      <w:pPr>
        <w:pStyle w:val="NormalWeb"/>
        <w:spacing w:before="0" w:beforeAutospacing="0" w:after="0" w:afterAutospacing="0" w:line="276" w:lineRule="auto"/>
        <w:jc w:val="center"/>
        <w:rPr>
          <w:rFonts w:asciiTheme="majorBidi" w:hAnsiTheme="majorBidi" w:cstheme="majorBidi"/>
          <w:color w:val="000000" w:themeColor="text1"/>
        </w:rPr>
      </w:pPr>
      <w:r w:rsidRPr="00E23ED3">
        <w:rPr>
          <w:rFonts w:asciiTheme="majorBidi" w:hAnsiTheme="majorBidi" w:cstheme="majorBidi"/>
          <w:b/>
          <w:bCs/>
          <w:color w:val="000000" w:themeColor="text1"/>
        </w:rPr>
        <w:t>DISCIPLINE DESCRIPTION</w:t>
      </w:r>
    </w:p>
    <w:p w:rsidR="00C649BF" w:rsidRPr="00C649BF" w:rsidRDefault="00C649BF" w:rsidP="00C649BF">
      <w:pPr>
        <w:spacing w:line="276" w:lineRule="auto"/>
        <w:jc w:val="center"/>
        <w:rPr>
          <w:rFonts w:asciiTheme="majorBidi" w:hAnsiTheme="majorBidi" w:cstheme="majorBidi"/>
          <w:b/>
          <w:color w:val="000000" w:themeColor="text1"/>
          <w:lang w:val="en-US"/>
        </w:rPr>
      </w:pPr>
      <w:r w:rsidRPr="00C649BF">
        <w:rPr>
          <w:rFonts w:asciiTheme="majorBidi" w:hAnsiTheme="majorBidi" w:cstheme="majorBidi"/>
          <w:b/>
          <w:color w:val="000000" w:themeColor="text1"/>
          <w:lang w:val="en-US"/>
        </w:rPr>
        <w:t>«External Economic Activity</w:t>
      </w:r>
      <w:r>
        <w:rPr>
          <w:rFonts w:asciiTheme="majorBidi" w:hAnsiTheme="majorBidi" w:cstheme="majorBidi"/>
          <w:b/>
          <w:color w:val="000000" w:themeColor="text1"/>
          <w:lang w:val="en-US"/>
        </w:rPr>
        <w:t xml:space="preserve"> </w:t>
      </w:r>
      <w:r w:rsidRPr="00C649BF">
        <w:rPr>
          <w:b/>
          <w:lang w:val="en-US"/>
        </w:rPr>
        <w:t>Management</w:t>
      </w:r>
      <w:r w:rsidRPr="00C649BF">
        <w:rPr>
          <w:rFonts w:asciiTheme="majorBidi" w:hAnsiTheme="majorBidi" w:cstheme="majorBidi"/>
          <w:b/>
          <w:color w:val="000000" w:themeColor="text1"/>
          <w:lang w:val="en-US"/>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2192"/>
        <w:gridCol w:w="6946"/>
      </w:tblGrid>
      <w:tr w:rsidR="00C649BF" w:rsidRPr="00C649BF" w:rsidTr="00F713D2">
        <w:tc>
          <w:tcPr>
            <w:tcW w:w="468" w:type="dxa"/>
            <w:tcBorders>
              <w:top w:val="single" w:sz="4" w:space="0" w:color="auto"/>
              <w:left w:val="single" w:sz="4" w:space="0" w:color="auto"/>
              <w:bottom w:val="single" w:sz="4" w:space="0" w:color="auto"/>
              <w:right w:val="single" w:sz="4" w:space="0" w:color="auto"/>
            </w:tcBorders>
            <w:hideMark/>
          </w:tcPr>
          <w:p w:rsidR="00C649BF" w:rsidRPr="00E23ED3" w:rsidRDefault="00C649BF"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1</w:t>
            </w:r>
          </w:p>
        </w:tc>
        <w:tc>
          <w:tcPr>
            <w:tcW w:w="2192" w:type="dxa"/>
            <w:tcBorders>
              <w:top w:val="single" w:sz="4" w:space="0" w:color="auto"/>
              <w:left w:val="single" w:sz="4" w:space="0" w:color="auto"/>
              <w:bottom w:val="single" w:sz="4" w:space="0" w:color="auto"/>
              <w:right w:val="single" w:sz="4" w:space="0" w:color="auto"/>
            </w:tcBorders>
            <w:hideMark/>
          </w:tcPr>
          <w:p w:rsidR="00C649BF" w:rsidRPr="00E23ED3" w:rsidRDefault="00C649BF" w:rsidP="00F713D2">
            <w:pPr>
              <w:pStyle w:val="NormalWeb"/>
              <w:spacing w:before="0" w:beforeAutospacing="0" w:after="0" w:afterAutospacing="0" w:line="276" w:lineRule="auto"/>
              <w:rPr>
                <w:rFonts w:asciiTheme="majorBidi" w:hAnsiTheme="majorBidi" w:cstheme="majorBidi"/>
                <w:color w:val="000000" w:themeColor="text1"/>
              </w:rPr>
            </w:pPr>
            <w:r w:rsidRPr="00E23ED3">
              <w:rPr>
                <w:rFonts w:asciiTheme="majorBidi" w:hAnsiTheme="majorBidi" w:cstheme="majorBidi"/>
                <w:color w:val="000000" w:themeColor="text1"/>
              </w:rPr>
              <w:t xml:space="preserve">Specialized module </w:t>
            </w:r>
          </w:p>
          <w:p w:rsidR="00C649BF" w:rsidRPr="00E23ED3" w:rsidRDefault="00C649BF" w:rsidP="00F713D2">
            <w:pPr>
              <w:spacing w:line="276" w:lineRule="auto"/>
              <w:jc w:val="center"/>
              <w:rPr>
                <w:rFonts w:asciiTheme="majorBidi" w:hAnsiTheme="majorBidi" w:cstheme="majorBidi"/>
                <w:color w:val="000000" w:themeColor="text1"/>
              </w:rPr>
            </w:pPr>
          </w:p>
        </w:tc>
        <w:tc>
          <w:tcPr>
            <w:tcW w:w="6946" w:type="dxa"/>
            <w:tcBorders>
              <w:top w:val="single" w:sz="4" w:space="0" w:color="auto"/>
              <w:left w:val="single" w:sz="4" w:space="0" w:color="auto"/>
              <w:bottom w:val="single" w:sz="4" w:space="0" w:color="auto"/>
              <w:right w:val="single" w:sz="4" w:space="0" w:color="auto"/>
            </w:tcBorders>
            <w:vAlign w:val="center"/>
            <w:hideMark/>
          </w:tcPr>
          <w:p w:rsidR="00C649BF" w:rsidRPr="00C649BF" w:rsidRDefault="00C649BF" w:rsidP="00F713D2">
            <w:pPr>
              <w:spacing w:line="276" w:lineRule="auto"/>
              <w:jc w:val="center"/>
              <w:rPr>
                <w:rFonts w:asciiTheme="majorBidi" w:hAnsiTheme="majorBidi" w:cstheme="majorBidi"/>
                <w:bCs/>
                <w:color w:val="000000" w:themeColor="text1"/>
                <w:lang w:val="en-US"/>
              </w:rPr>
            </w:pPr>
            <w:r w:rsidRPr="00626764">
              <w:rPr>
                <w:rFonts w:asciiTheme="majorBidi" w:hAnsiTheme="majorBidi" w:cstheme="majorBidi"/>
                <w:bCs/>
                <w:color w:val="000000" w:themeColor="text1"/>
                <w:lang w:val="en-US"/>
              </w:rPr>
              <w:t>«</w:t>
            </w:r>
            <w:r w:rsidRPr="00C649BF">
              <w:rPr>
                <w:bCs/>
                <w:lang w:val="en-US"/>
              </w:rPr>
              <w:t>External Economic Activity Management</w:t>
            </w:r>
            <w:r w:rsidRPr="00626764">
              <w:rPr>
                <w:rFonts w:asciiTheme="majorBidi" w:hAnsiTheme="majorBidi" w:cstheme="majorBidi"/>
                <w:bCs/>
                <w:color w:val="000000" w:themeColor="text1"/>
                <w:lang w:val="en-US"/>
              </w:rPr>
              <w:t>»</w:t>
            </w:r>
          </w:p>
        </w:tc>
      </w:tr>
      <w:tr w:rsidR="00C649BF" w:rsidRPr="00E23ED3" w:rsidTr="00F713D2">
        <w:tc>
          <w:tcPr>
            <w:tcW w:w="468" w:type="dxa"/>
            <w:tcBorders>
              <w:top w:val="single" w:sz="4" w:space="0" w:color="auto"/>
              <w:left w:val="single" w:sz="4" w:space="0" w:color="auto"/>
              <w:bottom w:val="single" w:sz="4" w:space="0" w:color="auto"/>
              <w:right w:val="single" w:sz="4" w:space="0" w:color="auto"/>
            </w:tcBorders>
            <w:hideMark/>
          </w:tcPr>
          <w:p w:rsidR="00C649BF" w:rsidRPr="00E23ED3" w:rsidRDefault="00C649BF"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2</w:t>
            </w:r>
          </w:p>
        </w:tc>
        <w:tc>
          <w:tcPr>
            <w:tcW w:w="2192" w:type="dxa"/>
            <w:tcBorders>
              <w:top w:val="single" w:sz="4" w:space="0" w:color="auto"/>
              <w:left w:val="single" w:sz="4" w:space="0" w:color="auto"/>
              <w:bottom w:val="single" w:sz="4" w:space="0" w:color="auto"/>
              <w:right w:val="single" w:sz="4" w:space="0" w:color="auto"/>
            </w:tcBorders>
            <w:hideMark/>
          </w:tcPr>
          <w:p w:rsidR="00C649BF" w:rsidRPr="00E23ED3" w:rsidRDefault="00C649BF" w:rsidP="00F713D2">
            <w:pPr>
              <w:pStyle w:val="NormalWeb"/>
              <w:spacing w:before="0" w:beforeAutospacing="0" w:after="0" w:afterAutospacing="0" w:line="276" w:lineRule="auto"/>
              <w:rPr>
                <w:rFonts w:asciiTheme="majorBidi" w:hAnsiTheme="majorBidi" w:cstheme="majorBidi"/>
                <w:color w:val="000000" w:themeColor="text1"/>
              </w:rPr>
            </w:pPr>
            <w:r w:rsidRPr="00E23ED3">
              <w:rPr>
                <w:rFonts w:asciiTheme="majorBidi" w:hAnsiTheme="majorBidi" w:cstheme="majorBidi"/>
                <w:color w:val="000000" w:themeColor="text1"/>
              </w:rPr>
              <w:t xml:space="preserve">Specialty </w:t>
            </w:r>
          </w:p>
        </w:tc>
        <w:tc>
          <w:tcPr>
            <w:tcW w:w="6946" w:type="dxa"/>
          </w:tcPr>
          <w:p w:rsidR="00C649BF" w:rsidRPr="00E23ED3" w:rsidRDefault="00C649BF" w:rsidP="00F713D2">
            <w:pPr>
              <w:spacing w:line="276" w:lineRule="auto"/>
              <w:rPr>
                <w:rFonts w:asciiTheme="majorBidi" w:hAnsiTheme="majorBidi" w:cstheme="majorBidi"/>
                <w:color w:val="000000" w:themeColor="text1"/>
              </w:rPr>
            </w:pPr>
            <w:r>
              <w:t xml:space="preserve">1-26 03 01 </w:t>
            </w:r>
            <w:r w:rsidRPr="00E23ED3">
              <w:rPr>
                <w:rFonts w:asciiTheme="majorBidi" w:hAnsiTheme="majorBidi" w:cstheme="majorBidi"/>
                <w:color w:val="000000" w:themeColor="text1"/>
              </w:rPr>
              <w:t>«</w:t>
            </w:r>
            <w:r>
              <w:rPr>
                <w:rFonts w:asciiTheme="majorBidi" w:hAnsiTheme="majorBidi" w:cstheme="majorBidi"/>
                <w:color w:val="000000" w:themeColor="text1"/>
                <w:lang w:val="en-US"/>
              </w:rPr>
              <w:t>Information Resources Management</w:t>
            </w:r>
            <w:r w:rsidRPr="00E23ED3">
              <w:rPr>
                <w:rFonts w:asciiTheme="majorBidi" w:hAnsiTheme="majorBidi" w:cstheme="majorBidi"/>
                <w:color w:val="000000" w:themeColor="text1"/>
              </w:rPr>
              <w:t xml:space="preserve">» </w:t>
            </w:r>
          </w:p>
        </w:tc>
      </w:tr>
      <w:tr w:rsidR="00C649BF" w:rsidRPr="00E23ED3" w:rsidTr="00F713D2">
        <w:tc>
          <w:tcPr>
            <w:tcW w:w="468" w:type="dxa"/>
            <w:tcBorders>
              <w:top w:val="single" w:sz="4" w:space="0" w:color="auto"/>
              <w:left w:val="single" w:sz="4" w:space="0" w:color="auto"/>
              <w:bottom w:val="single" w:sz="4" w:space="0" w:color="auto"/>
              <w:right w:val="single" w:sz="4" w:space="0" w:color="auto"/>
            </w:tcBorders>
            <w:hideMark/>
          </w:tcPr>
          <w:p w:rsidR="00C649BF" w:rsidRPr="00E23ED3" w:rsidRDefault="00C649BF"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3</w:t>
            </w:r>
          </w:p>
        </w:tc>
        <w:tc>
          <w:tcPr>
            <w:tcW w:w="2192" w:type="dxa"/>
            <w:tcBorders>
              <w:top w:val="single" w:sz="4" w:space="0" w:color="auto"/>
              <w:left w:val="single" w:sz="4" w:space="0" w:color="auto"/>
              <w:bottom w:val="single" w:sz="4" w:space="0" w:color="auto"/>
              <w:right w:val="single" w:sz="4" w:space="0" w:color="auto"/>
            </w:tcBorders>
            <w:hideMark/>
          </w:tcPr>
          <w:p w:rsidR="00C649BF" w:rsidRPr="00E23ED3" w:rsidRDefault="00C649BF" w:rsidP="00F713D2">
            <w:pPr>
              <w:pStyle w:val="NormalWeb"/>
              <w:spacing w:before="0" w:beforeAutospacing="0" w:after="0" w:afterAutospacing="0" w:line="276" w:lineRule="auto"/>
              <w:rPr>
                <w:rFonts w:asciiTheme="majorBidi" w:hAnsiTheme="majorBidi" w:cstheme="majorBidi"/>
                <w:color w:val="000000" w:themeColor="text1"/>
              </w:rPr>
            </w:pPr>
            <w:r w:rsidRPr="00E23ED3">
              <w:rPr>
                <w:rFonts w:asciiTheme="majorBidi" w:hAnsiTheme="majorBidi" w:cstheme="majorBidi"/>
                <w:color w:val="000000" w:themeColor="text1"/>
              </w:rPr>
              <w:t xml:space="preserve">Course of Study </w:t>
            </w:r>
          </w:p>
        </w:tc>
        <w:tc>
          <w:tcPr>
            <w:tcW w:w="6946" w:type="dxa"/>
            <w:tcBorders>
              <w:top w:val="single" w:sz="4" w:space="0" w:color="auto"/>
              <w:left w:val="single" w:sz="4" w:space="0" w:color="auto"/>
              <w:bottom w:val="single" w:sz="4" w:space="0" w:color="auto"/>
              <w:right w:val="single" w:sz="4" w:space="0" w:color="auto"/>
            </w:tcBorders>
            <w:hideMark/>
          </w:tcPr>
          <w:p w:rsidR="00C649BF" w:rsidRPr="00E23ED3" w:rsidRDefault="00C649BF" w:rsidP="00F713D2">
            <w:pPr>
              <w:spacing w:line="276" w:lineRule="auto"/>
              <w:jc w:val="both"/>
              <w:rPr>
                <w:rFonts w:asciiTheme="majorBidi" w:hAnsiTheme="majorBidi" w:cstheme="majorBidi"/>
                <w:color w:val="000000" w:themeColor="text1"/>
              </w:rPr>
            </w:pPr>
            <w:r w:rsidRPr="00E23ED3">
              <w:rPr>
                <w:rFonts w:asciiTheme="majorBidi" w:hAnsiTheme="majorBidi" w:cstheme="majorBidi"/>
                <w:color w:val="000000" w:themeColor="text1"/>
              </w:rPr>
              <w:t>3</w:t>
            </w:r>
          </w:p>
        </w:tc>
      </w:tr>
      <w:tr w:rsidR="00C649BF" w:rsidRPr="00E23ED3" w:rsidTr="00F713D2">
        <w:tc>
          <w:tcPr>
            <w:tcW w:w="468" w:type="dxa"/>
            <w:tcBorders>
              <w:top w:val="single" w:sz="4" w:space="0" w:color="auto"/>
              <w:left w:val="single" w:sz="4" w:space="0" w:color="auto"/>
              <w:bottom w:val="single" w:sz="4" w:space="0" w:color="auto"/>
              <w:right w:val="single" w:sz="4" w:space="0" w:color="auto"/>
            </w:tcBorders>
            <w:hideMark/>
          </w:tcPr>
          <w:p w:rsidR="00C649BF" w:rsidRPr="00E23ED3" w:rsidRDefault="00C649BF"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4</w:t>
            </w:r>
          </w:p>
        </w:tc>
        <w:tc>
          <w:tcPr>
            <w:tcW w:w="2192" w:type="dxa"/>
            <w:tcBorders>
              <w:top w:val="single" w:sz="4" w:space="0" w:color="auto"/>
              <w:left w:val="single" w:sz="4" w:space="0" w:color="auto"/>
              <w:bottom w:val="single" w:sz="4" w:space="0" w:color="auto"/>
              <w:right w:val="single" w:sz="4" w:space="0" w:color="auto"/>
            </w:tcBorders>
            <w:hideMark/>
          </w:tcPr>
          <w:p w:rsidR="00C649BF" w:rsidRPr="00E23ED3" w:rsidRDefault="00C649BF" w:rsidP="00F713D2">
            <w:pPr>
              <w:pStyle w:val="NormalWeb"/>
              <w:spacing w:before="0" w:beforeAutospacing="0" w:after="0" w:afterAutospacing="0" w:line="276" w:lineRule="auto"/>
              <w:rPr>
                <w:rFonts w:asciiTheme="majorBidi" w:hAnsiTheme="majorBidi" w:cstheme="majorBidi"/>
                <w:color w:val="000000" w:themeColor="text1"/>
              </w:rPr>
            </w:pPr>
            <w:r w:rsidRPr="00E23ED3">
              <w:rPr>
                <w:rFonts w:asciiTheme="majorBidi" w:hAnsiTheme="majorBidi" w:cstheme="majorBidi"/>
                <w:color w:val="000000" w:themeColor="text1"/>
              </w:rPr>
              <w:t>Semester</w:t>
            </w:r>
          </w:p>
        </w:tc>
        <w:tc>
          <w:tcPr>
            <w:tcW w:w="6946" w:type="dxa"/>
            <w:tcBorders>
              <w:top w:val="single" w:sz="4" w:space="0" w:color="auto"/>
              <w:left w:val="single" w:sz="4" w:space="0" w:color="auto"/>
              <w:bottom w:val="single" w:sz="4" w:space="0" w:color="auto"/>
              <w:right w:val="single" w:sz="4" w:space="0" w:color="auto"/>
            </w:tcBorders>
            <w:hideMark/>
          </w:tcPr>
          <w:p w:rsidR="00C649BF" w:rsidRPr="00C649BF" w:rsidRDefault="00C649BF" w:rsidP="00F713D2">
            <w:pPr>
              <w:spacing w:line="276" w:lineRule="auto"/>
              <w:jc w:val="both"/>
              <w:rPr>
                <w:rFonts w:asciiTheme="majorBidi" w:hAnsiTheme="majorBidi" w:cstheme="majorBidi"/>
                <w:color w:val="000000" w:themeColor="text1"/>
              </w:rPr>
            </w:pPr>
            <w:r>
              <w:rPr>
                <w:rFonts w:asciiTheme="majorBidi" w:hAnsiTheme="majorBidi" w:cstheme="majorBidi"/>
                <w:color w:val="000000" w:themeColor="text1"/>
              </w:rPr>
              <w:t>6</w:t>
            </w:r>
          </w:p>
        </w:tc>
      </w:tr>
      <w:tr w:rsidR="00C649BF" w:rsidRPr="00E23ED3" w:rsidTr="00F713D2">
        <w:tc>
          <w:tcPr>
            <w:tcW w:w="468" w:type="dxa"/>
            <w:tcBorders>
              <w:top w:val="single" w:sz="4" w:space="0" w:color="auto"/>
              <w:left w:val="single" w:sz="4" w:space="0" w:color="auto"/>
              <w:bottom w:val="single" w:sz="4" w:space="0" w:color="auto"/>
              <w:right w:val="single" w:sz="4" w:space="0" w:color="auto"/>
            </w:tcBorders>
            <w:hideMark/>
          </w:tcPr>
          <w:p w:rsidR="00C649BF" w:rsidRPr="00E23ED3" w:rsidRDefault="00C649BF"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5</w:t>
            </w:r>
          </w:p>
        </w:tc>
        <w:tc>
          <w:tcPr>
            <w:tcW w:w="2192" w:type="dxa"/>
            <w:tcBorders>
              <w:top w:val="single" w:sz="4" w:space="0" w:color="auto"/>
              <w:left w:val="single" w:sz="4" w:space="0" w:color="auto"/>
              <w:bottom w:val="single" w:sz="4" w:space="0" w:color="auto"/>
              <w:right w:val="single" w:sz="4" w:space="0" w:color="auto"/>
            </w:tcBorders>
            <w:hideMark/>
          </w:tcPr>
          <w:p w:rsidR="00C649BF" w:rsidRPr="00E23ED3" w:rsidRDefault="00C649BF" w:rsidP="00F713D2">
            <w:pPr>
              <w:pStyle w:val="NormalWeb"/>
              <w:spacing w:before="0" w:beforeAutospacing="0" w:after="0" w:afterAutospacing="0" w:line="276" w:lineRule="auto"/>
              <w:rPr>
                <w:rFonts w:asciiTheme="majorBidi" w:hAnsiTheme="majorBidi" w:cstheme="majorBidi"/>
                <w:color w:val="000000" w:themeColor="text1"/>
              </w:rPr>
            </w:pPr>
            <w:r w:rsidRPr="00E23ED3">
              <w:rPr>
                <w:rFonts w:asciiTheme="majorBidi" w:hAnsiTheme="majorBidi" w:cstheme="majorBidi"/>
                <w:color w:val="000000" w:themeColor="text1"/>
              </w:rPr>
              <w:t xml:space="preserve">Credit units </w:t>
            </w:r>
          </w:p>
        </w:tc>
        <w:tc>
          <w:tcPr>
            <w:tcW w:w="6946" w:type="dxa"/>
            <w:tcBorders>
              <w:top w:val="single" w:sz="4" w:space="0" w:color="auto"/>
              <w:left w:val="single" w:sz="4" w:space="0" w:color="auto"/>
              <w:bottom w:val="single" w:sz="4" w:space="0" w:color="auto"/>
              <w:right w:val="single" w:sz="4" w:space="0" w:color="auto"/>
            </w:tcBorders>
            <w:vAlign w:val="center"/>
            <w:hideMark/>
          </w:tcPr>
          <w:p w:rsidR="00C649BF" w:rsidRPr="00C649BF" w:rsidRDefault="00C649BF" w:rsidP="00F713D2">
            <w:pPr>
              <w:spacing w:line="276" w:lineRule="auto"/>
              <w:rPr>
                <w:rFonts w:asciiTheme="majorBidi" w:hAnsiTheme="majorBidi" w:cstheme="majorBidi"/>
                <w:color w:val="000000" w:themeColor="text1"/>
              </w:rPr>
            </w:pPr>
            <w:r>
              <w:rPr>
                <w:rFonts w:asciiTheme="majorBidi" w:hAnsiTheme="majorBidi" w:cstheme="majorBidi"/>
                <w:color w:val="000000" w:themeColor="text1"/>
              </w:rPr>
              <w:t>3</w:t>
            </w:r>
          </w:p>
        </w:tc>
      </w:tr>
      <w:tr w:rsidR="00C649BF" w:rsidRPr="00C649BF" w:rsidTr="00F713D2">
        <w:tc>
          <w:tcPr>
            <w:tcW w:w="468" w:type="dxa"/>
            <w:tcBorders>
              <w:top w:val="single" w:sz="4" w:space="0" w:color="auto"/>
              <w:left w:val="single" w:sz="4" w:space="0" w:color="auto"/>
              <w:bottom w:val="single" w:sz="4" w:space="0" w:color="auto"/>
              <w:right w:val="single" w:sz="4" w:space="0" w:color="auto"/>
            </w:tcBorders>
            <w:hideMark/>
          </w:tcPr>
          <w:p w:rsidR="00C649BF" w:rsidRPr="00E23ED3" w:rsidRDefault="00C649BF"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6</w:t>
            </w:r>
          </w:p>
        </w:tc>
        <w:tc>
          <w:tcPr>
            <w:tcW w:w="2192" w:type="dxa"/>
            <w:tcBorders>
              <w:top w:val="single" w:sz="4" w:space="0" w:color="auto"/>
              <w:left w:val="single" w:sz="4" w:space="0" w:color="auto"/>
              <w:bottom w:val="single" w:sz="4" w:space="0" w:color="auto"/>
              <w:right w:val="single" w:sz="4" w:space="0" w:color="auto"/>
            </w:tcBorders>
            <w:hideMark/>
          </w:tcPr>
          <w:p w:rsidR="00C649BF" w:rsidRPr="00E23ED3" w:rsidRDefault="00C649BF" w:rsidP="00F713D2">
            <w:pPr>
              <w:pStyle w:val="NormalWeb"/>
              <w:spacing w:before="0" w:beforeAutospacing="0" w:after="0" w:afterAutospacing="0" w:line="276" w:lineRule="auto"/>
              <w:rPr>
                <w:rFonts w:asciiTheme="majorBidi" w:hAnsiTheme="majorBidi" w:cstheme="majorBidi"/>
                <w:color w:val="000000" w:themeColor="text1"/>
                <w:lang w:val="en-US"/>
              </w:rPr>
            </w:pPr>
            <w:r w:rsidRPr="00E23ED3">
              <w:rPr>
                <w:rFonts w:asciiTheme="majorBidi" w:hAnsiTheme="majorBidi" w:cstheme="majorBidi"/>
                <w:color w:val="000000" w:themeColor="text1"/>
                <w:lang w:val="en-US"/>
              </w:rPr>
              <w:t xml:space="preserve">Degree, title, full name of lecturers </w:t>
            </w:r>
          </w:p>
        </w:tc>
        <w:tc>
          <w:tcPr>
            <w:tcW w:w="6946" w:type="dxa"/>
            <w:tcBorders>
              <w:top w:val="single" w:sz="4" w:space="0" w:color="auto"/>
              <w:left w:val="single" w:sz="4" w:space="0" w:color="auto"/>
              <w:bottom w:val="single" w:sz="4" w:space="0" w:color="auto"/>
              <w:right w:val="single" w:sz="4" w:space="0" w:color="auto"/>
            </w:tcBorders>
            <w:hideMark/>
          </w:tcPr>
          <w:p w:rsidR="00C649BF" w:rsidRPr="00C649BF" w:rsidRDefault="00C649BF" w:rsidP="00C649BF">
            <w:pPr>
              <w:pStyle w:val="NormalWeb"/>
              <w:rPr>
                <w:lang w:eastAsia="zh-CN"/>
              </w:rPr>
            </w:pPr>
            <w:r>
              <w:rPr>
                <w:rFonts w:ascii="TimesNewRomanPSMT" w:hAnsi="TimesNewRomanPSMT"/>
              </w:rPr>
              <w:t xml:space="preserve">Senior Lecturer </w:t>
            </w:r>
            <w:r>
              <w:rPr>
                <w:rFonts w:ascii="TimesNewRomanPSMT" w:hAnsi="TimesNewRomanPSMT"/>
                <w:lang w:val="en-US"/>
              </w:rPr>
              <w:t xml:space="preserve">A. </w:t>
            </w:r>
            <w:r>
              <w:rPr>
                <w:rFonts w:ascii="TimesNewRomanPSMT" w:hAnsi="TimesNewRomanPSMT"/>
              </w:rPr>
              <w:t xml:space="preserve">Sosunkevich </w:t>
            </w:r>
          </w:p>
          <w:p w:rsidR="00C649BF" w:rsidRPr="00E23ED3" w:rsidRDefault="00C649BF" w:rsidP="00F713D2">
            <w:pPr>
              <w:pStyle w:val="NormalWeb"/>
              <w:spacing w:before="0" w:beforeAutospacing="0" w:after="0" w:afterAutospacing="0" w:line="276" w:lineRule="auto"/>
              <w:rPr>
                <w:rFonts w:asciiTheme="majorBidi" w:hAnsiTheme="majorBidi" w:cstheme="majorBidi"/>
                <w:color w:val="000000" w:themeColor="text1"/>
                <w:lang w:val="en-US"/>
              </w:rPr>
            </w:pPr>
          </w:p>
        </w:tc>
      </w:tr>
      <w:tr w:rsidR="00C649BF" w:rsidRPr="000459C7" w:rsidTr="00F713D2">
        <w:tc>
          <w:tcPr>
            <w:tcW w:w="468" w:type="dxa"/>
            <w:tcBorders>
              <w:top w:val="single" w:sz="4" w:space="0" w:color="auto"/>
              <w:left w:val="single" w:sz="4" w:space="0" w:color="auto"/>
              <w:bottom w:val="single" w:sz="4" w:space="0" w:color="auto"/>
              <w:right w:val="single" w:sz="4" w:space="0" w:color="auto"/>
            </w:tcBorders>
            <w:hideMark/>
          </w:tcPr>
          <w:p w:rsidR="00C649BF" w:rsidRPr="00E23ED3" w:rsidRDefault="00C649BF"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7</w:t>
            </w:r>
          </w:p>
        </w:tc>
        <w:tc>
          <w:tcPr>
            <w:tcW w:w="2192" w:type="dxa"/>
            <w:tcBorders>
              <w:top w:val="single" w:sz="4" w:space="0" w:color="auto"/>
              <w:left w:val="single" w:sz="4" w:space="0" w:color="auto"/>
              <w:bottom w:val="single" w:sz="4" w:space="0" w:color="auto"/>
              <w:right w:val="single" w:sz="4" w:space="0" w:color="auto"/>
            </w:tcBorders>
            <w:hideMark/>
          </w:tcPr>
          <w:p w:rsidR="00C649BF" w:rsidRPr="00E23ED3" w:rsidRDefault="00C649BF" w:rsidP="00F713D2">
            <w:pPr>
              <w:pStyle w:val="NormalWeb"/>
              <w:shd w:val="clear" w:color="auto" w:fill="FFFFFF"/>
              <w:spacing w:before="0" w:beforeAutospacing="0" w:after="0" w:afterAutospacing="0" w:line="276" w:lineRule="auto"/>
              <w:rPr>
                <w:rFonts w:asciiTheme="majorBidi" w:hAnsiTheme="majorBidi" w:cstheme="majorBidi"/>
                <w:color w:val="000000" w:themeColor="text1"/>
              </w:rPr>
            </w:pPr>
            <w:r w:rsidRPr="00E23ED3">
              <w:rPr>
                <w:rFonts w:asciiTheme="majorBidi" w:hAnsiTheme="majorBidi" w:cstheme="majorBidi"/>
                <w:color w:val="000000" w:themeColor="text1"/>
              </w:rPr>
              <w:t xml:space="preserve">Objectives </w:t>
            </w:r>
          </w:p>
          <w:p w:rsidR="00C649BF" w:rsidRPr="00E23ED3" w:rsidRDefault="00C649BF" w:rsidP="00F713D2">
            <w:pPr>
              <w:spacing w:line="276" w:lineRule="auto"/>
              <w:jc w:val="center"/>
              <w:rPr>
                <w:rFonts w:asciiTheme="majorBidi" w:hAnsiTheme="majorBidi" w:cstheme="majorBidi"/>
                <w:color w:val="000000" w:themeColor="text1"/>
              </w:rPr>
            </w:pPr>
          </w:p>
        </w:tc>
        <w:tc>
          <w:tcPr>
            <w:tcW w:w="6946" w:type="dxa"/>
            <w:tcBorders>
              <w:top w:val="single" w:sz="4" w:space="0" w:color="auto"/>
              <w:left w:val="single" w:sz="4" w:space="0" w:color="auto"/>
              <w:bottom w:val="single" w:sz="4" w:space="0" w:color="auto"/>
              <w:right w:val="single" w:sz="4" w:space="0" w:color="auto"/>
            </w:tcBorders>
          </w:tcPr>
          <w:p w:rsidR="00C649BF" w:rsidRPr="00E23ED3" w:rsidRDefault="00C649BF" w:rsidP="00F713D2">
            <w:pPr>
              <w:spacing w:line="276" w:lineRule="auto"/>
              <w:jc w:val="both"/>
              <w:rPr>
                <w:rFonts w:asciiTheme="majorBidi" w:hAnsiTheme="majorBidi" w:cstheme="majorBidi"/>
                <w:color w:val="000000" w:themeColor="text1"/>
                <w:lang w:val="en-US"/>
              </w:rPr>
            </w:pPr>
            <w:r w:rsidRPr="00C649BF">
              <w:rPr>
                <w:rFonts w:asciiTheme="majorBidi" w:hAnsiTheme="majorBidi" w:cstheme="majorBidi"/>
                <w:color w:val="000000" w:themeColor="text1"/>
                <w:lang w:val="en-US"/>
              </w:rPr>
              <w:t>Give</w:t>
            </w:r>
            <w:r>
              <w:rPr>
                <w:rFonts w:asciiTheme="majorBidi" w:hAnsiTheme="majorBidi" w:cstheme="majorBidi"/>
                <w:color w:val="000000" w:themeColor="text1"/>
                <w:lang w:val="en-US"/>
              </w:rPr>
              <w:t xml:space="preserve"> </w:t>
            </w:r>
            <w:r w:rsidRPr="00C649BF">
              <w:rPr>
                <w:rFonts w:asciiTheme="majorBidi" w:hAnsiTheme="majorBidi" w:cstheme="majorBidi"/>
                <w:color w:val="000000" w:themeColor="text1"/>
                <w:lang w:val="en-US"/>
              </w:rPr>
              <w:t>students a basis of knowledge in the field of implementation of foreign economic processes</w:t>
            </w:r>
          </w:p>
        </w:tc>
      </w:tr>
      <w:tr w:rsidR="00C649BF" w:rsidRPr="000459C7" w:rsidTr="00F713D2">
        <w:tc>
          <w:tcPr>
            <w:tcW w:w="468" w:type="dxa"/>
            <w:tcBorders>
              <w:top w:val="single" w:sz="4" w:space="0" w:color="auto"/>
              <w:left w:val="single" w:sz="4" w:space="0" w:color="auto"/>
              <w:bottom w:val="single" w:sz="4" w:space="0" w:color="auto"/>
              <w:right w:val="single" w:sz="4" w:space="0" w:color="auto"/>
            </w:tcBorders>
            <w:hideMark/>
          </w:tcPr>
          <w:p w:rsidR="00C649BF" w:rsidRPr="00E23ED3" w:rsidRDefault="00C649BF"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8</w:t>
            </w:r>
          </w:p>
        </w:tc>
        <w:tc>
          <w:tcPr>
            <w:tcW w:w="2192" w:type="dxa"/>
            <w:tcBorders>
              <w:top w:val="single" w:sz="4" w:space="0" w:color="auto"/>
              <w:left w:val="single" w:sz="4" w:space="0" w:color="auto"/>
              <w:bottom w:val="single" w:sz="4" w:space="0" w:color="auto"/>
              <w:right w:val="single" w:sz="4" w:space="0" w:color="auto"/>
            </w:tcBorders>
            <w:hideMark/>
          </w:tcPr>
          <w:p w:rsidR="00C649BF" w:rsidRPr="00E23ED3" w:rsidRDefault="00C649BF" w:rsidP="00F713D2">
            <w:pPr>
              <w:pStyle w:val="NormalWeb"/>
              <w:spacing w:before="0" w:beforeAutospacing="0" w:after="0" w:afterAutospacing="0" w:line="276" w:lineRule="auto"/>
              <w:rPr>
                <w:rFonts w:asciiTheme="majorBidi" w:hAnsiTheme="majorBidi" w:cstheme="majorBidi"/>
                <w:color w:val="000000" w:themeColor="text1"/>
              </w:rPr>
            </w:pPr>
            <w:r w:rsidRPr="00E23ED3">
              <w:rPr>
                <w:rFonts w:asciiTheme="majorBidi" w:hAnsiTheme="majorBidi" w:cstheme="majorBidi"/>
                <w:color w:val="000000" w:themeColor="text1"/>
              </w:rPr>
              <w:t xml:space="preserve">Prerequisites </w:t>
            </w:r>
          </w:p>
        </w:tc>
        <w:tc>
          <w:tcPr>
            <w:tcW w:w="6946" w:type="dxa"/>
            <w:tcBorders>
              <w:top w:val="single" w:sz="4" w:space="0" w:color="auto"/>
              <w:left w:val="single" w:sz="4" w:space="0" w:color="auto"/>
              <w:bottom w:val="single" w:sz="4" w:space="0" w:color="auto"/>
              <w:right w:val="single" w:sz="4" w:space="0" w:color="auto"/>
            </w:tcBorders>
          </w:tcPr>
          <w:p w:rsidR="00C649BF" w:rsidRPr="001F618A" w:rsidRDefault="00C649BF" w:rsidP="00F713D2">
            <w:pPr>
              <w:spacing w:line="276" w:lineRule="auto"/>
              <w:rPr>
                <w:rFonts w:asciiTheme="majorBidi" w:hAnsiTheme="majorBidi" w:cstheme="majorBidi"/>
                <w:color w:val="000000" w:themeColor="text1"/>
                <w:shd w:val="clear" w:color="auto" w:fill="FFFFFF"/>
                <w:lang w:val="en-US"/>
              </w:rPr>
            </w:pPr>
            <w:r>
              <w:rPr>
                <w:rFonts w:asciiTheme="majorBidi" w:hAnsiTheme="majorBidi" w:cstheme="majorBidi"/>
                <w:color w:val="000000" w:themeColor="text1"/>
                <w:shd w:val="clear" w:color="auto" w:fill="FFFFFF"/>
                <w:lang w:val="en-US"/>
              </w:rPr>
              <w:t>e</w:t>
            </w:r>
            <w:r w:rsidRPr="00C649BF">
              <w:rPr>
                <w:rFonts w:asciiTheme="majorBidi" w:hAnsiTheme="majorBidi" w:cstheme="majorBidi"/>
                <w:color w:val="000000" w:themeColor="text1"/>
                <w:shd w:val="clear" w:color="auto" w:fill="FFFFFF"/>
                <w:lang w:val="en-US"/>
              </w:rPr>
              <w:t xml:space="preserve">conomic theory, </w:t>
            </w:r>
            <w:r>
              <w:rPr>
                <w:rFonts w:asciiTheme="majorBidi" w:hAnsiTheme="majorBidi" w:cstheme="majorBidi"/>
                <w:color w:val="000000" w:themeColor="text1"/>
                <w:shd w:val="clear" w:color="auto" w:fill="FFFFFF"/>
                <w:lang w:val="en-US"/>
              </w:rPr>
              <w:t>s</w:t>
            </w:r>
            <w:r w:rsidRPr="00C649BF">
              <w:rPr>
                <w:rFonts w:asciiTheme="majorBidi" w:hAnsiTheme="majorBidi" w:cstheme="majorBidi"/>
                <w:color w:val="000000" w:themeColor="text1"/>
                <w:shd w:val="clear" w:color="auto" w:fill="FFFFFF"/>
                <w:lang w:val="en-US"/>
              </w:rPr>
              <w:t xml:space="preserve">ociology, </w:t>
            </w:r>
            <w:r>
              <w:rPr>
                <w:rFonts w:asciiTheme="majorBidi" w:hAnsiTheme="majorBidi" w:cstheme="majorBidi"/>
                <w:color w:val="000000" w:themeColor="text1"/>
                <w:shd w:val="clear" w:color="auto" w:fill="FFFFFF"/>
                <w:lang w:val="en-US"/>
              </w:rPr>
              <w:t>p</w:t>
            </w:r>
            <w:r w:rsidRPr="00C649BF">
              <w:rPr>
                <w:rFonts w:asciiTheme="majorBidi" w:hAnsiTheme="majorBidi" w:cstheme="majorBidi"/>
                <w:color w:val="000000" w:themeColor="text1"/>
                <w:shd w:val="clear" w:color="auto" w:fill="FFFFFF"/>
                <w:lang w:val="en-US"/>
              </w:rPr>
              <w:t xml:space="preserve">olitical science, </w:t>
            </w:r>
            <w:r>
              <w:rPr>
                <w:rFonts w:asciiTheme="majorBidi" w:hAnsiTheme="majorBidi" w:cstheme="majorBidi"/>
                <w:color w:val="000000" w:themeColor="text1"/>
                <w:shd w:val="clear" w:color="auto" w:fill="FFFFFF"/>
                <w:lang w:val="en-US"/>
              </w:rPr>
              <w:t>n</w:t>
            </w:r>
            <w:r w:rsidRPr="00C649BF">
              <w:rPr>
                <w:rFonts w:asciiTheme="majorBidi" w:hAnsiTheme="majorBidi" w:cstheme="majorBidi"/>
                <w:color w:val="000000" w:themeColor="text1"/>
                <w:shd w:val="clear" w:color="auto" w:fill="FFFFFF"/>
                <w:lang w:val="en-US"/>
              </w:rPr>
              <w:t>ational economy of Belarus</w:t>
            </w:r>
          </w:p>
        </w:tc>
      </w:tr>
      <w:tr w:rsidR="00C649BF" w:rsidRPr="00C649BF" w:rsidTr="00F713D2">
        <w:tc>
          <w:tcPr>
            <w:tcW w:w="468" w:type="dxa"/>
            <w:tcBorders>
              <w:top w:val="single" w:sz="4" w:space="0" w:color="auto"/>
              <w:left w:val="single" w:sz="4" w:space="0" w:color="auto"/>
              <w:bottom w:val="single" w:sz="4" w:space="0" w:color="auto"/>
              <w:right w:val="single" w:sz="4" w:space="0" w:color="auto"/>
            </w:tcBorders>
            <w:hideMark/>
          </w:tcPr>
          <w:p w:rsidR="00C649BF" w:rsidRPr="00E23ED3" w:rsidRDefault="00C649BF"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9</w:t>
            </w:r>
          </w:p>
        </w:tc>
        <w:tc>
          <w:tcPr>
            <w:tcW w:w="2192" w:type="dxa"/>
            <w:tcBorders>
              <w:top w:val="single" w:sz="4" w:space="0" w:color="auto"/>
              <w:left w:val="single" w:sz="4" w:space="0" w:color="auto"/>
              <w:bottom w:val="single" w:sz="4" w:space="0" w:color="auto"/>
              <w:right w:val="single" w:sz="4" w:space="0" w:color="auto"/>
            </w:tcBorders>
            <w:hideMark/>
          </w:tcPr>
          <w:p w:rsidR="00C649BF" w:rsidRPr="00E23ED3" w:rsidRDefault="00C649BF" w:rsidP="00F713D2">
            <w:pPr>
              <w:pStyle w:val="NormalWeb"/>
              <w:spacing w:before="0" w:beforeAutospacing="0" w:after="0" w:afterAutospacing="0" w:line="276" w:lineRule="auto"/>
              <w:rPr>
                <w:rFonts w:asciiTheme="majorBidi" w:hAnsiTheme="majorBidi" w:cstheme="majorBidi"/>
                <w:color w:val="000000" w:themeColor="text1"/>
              </w:rPr>
            </w:pPr>
            <w:r w:rsidRPr="00E23ED3">
              <w:rPr>
                <w:rFonts w:asciiTheme="majorBidi" w:hAnsiTheme="majorBidi" w:cstheme="majorBidi"/>
                <w:color w:val="000000" w:themeColor="text1"/>
              </w:rPr>
              <w:t xml:space="preserve">Syllabus </w:t>
            </w:r>
          </w:p>
          <w:p w:rsidR="00C649BF" w:rsidRPr="00E23ED3" w:rsidRDefault="00C649BF" w:rsidP="00F713D2">
            <w:pPr>
              <w:spacing w:line="276" w:lineRule="auto"/>
              <w:jc w:val="center"/>
              <w:rPr>
                <w:rFonts w:asciiTheme="majorBidi" w:hAnsiTheme="majorBidi" w:cstheme="majorBidi"/>
                <w:color w:val="000000" w:themeColor="text1"/>
              </w:rPr>
            </w:pPr>
          </w:p>
        </w:tc>
        <w:tc>
          <w:tcPr>
            <w:tcW w:w="6946" w:type="dxa"/>
            <w:tcBorders>
              <w:top w:val="single" w:sz="4" w:space="0" w:color="auto"/>
              <w:left w:val="single" w:sz="4" w:space="0" w:color="auto"/>
              <w:bottom w:val="single" w:sz="4" w:space="0" w:color="auto"/>
              <w:right w:val="single" w:sz="4" w:space="0" w:color="auto"/>
            </w:tcBorders>
          </w:tcPr>
          <w:p w:rsidR="00C649BF" w:rsidRPr="00C649BF" w:rsidRDefault="00C649BF" w:rsidP="00C649BF">
            <w:pPr>
              <w:pStyle w:val="HTMLPreformatted"/>
              <w:spacing w:line="276" w:lineRule="auto"/>
              <w:jc w:val="both"/>
              <w:rPr>
                <w:rFonts w:asciiTheme="majorBidi" w:hAnsiTheme="majorBidi" w:cstheme="majorBidi"/>
                <w:bCs/>
                <w:sz w:val="24"/>
                <w:szCs w:val="24"/>
                <w:lang w:val="en-US"/>
              </w:rPr>
            </w:pPr>
            <w:r w:rsidRPr="00C649BF">
              <w:rPr>
                <w:rFonts w:asciiTheme="majorBidi" w:hAnsiTheme="majorBidi" w:cstheme="majorBidi"/>
                <w:bCs/>
                <w:sz w:val="24"/>
                <w:szCs w:val="24"/>
                <w:lang w:val="en-US"/>
              </w:rPr>
              <w:t>The concept of foreign economic activity. The difference between foreign economic activity and foreign economic relations. Foreign trade operations and types of transactions. The set of elements of an organization’s foreign economic activity. The problem of competitiveness of Belarusian goods on the world market. Structural and logical diagrams and the method of constructing a “goal tree” as the basis for the logic of the foreign economic activity course. The essence and principles of foreign economic policy of the Republic of Belarus. The main elements of foreign economic policy: foreign trade policy, export promotion policy, foreign exchange policy. State strategy of foreign trade activities in the Republic of Belarus.</w:t>
            </w:r>
          </w:p>
        </w:tc>
      </w:tr>
      <w:tr w:rsidR="00C649BF" w:rsidRPr="00E23ED3" w:rsidTr="00F713D2">
        <w:tc>
          <w:tcPr>
            <w:tcW w:w="468" w:type="dxa"/>
            <w:tcBorders>
              <w:top w:val="single" w:sz="4" w:space="0" w:color="auto"/>
              <w:left w:val="single" w:sz="4" w:space="0" w:color="auto"/>
              <w:bottom w:val="single" w:sz="4" w:space="0" w:color="auto"/>
              <w:right w:val="single" w:sz="4" w:space="0" w:color="auto"/>
            </w:tcBorders>
            <w:hideMark/>
          </w:tcPr>
          <w:p w:rsidR="00C649BF" w:rsidRPr="00E23ED3" w:rsidRDefault="00C649BF"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10</w:t>
            </w:r>
          </w:p>
        </w:tc>
        <w:tc>
          <w:tcPr>
            <w:tcW w:w="2192" w:type="dxa"/>
            <w:tcBorders>
              <w:top w:val="single" w:sz="4" w:space="0" w:color="auto"/>
              <w:left w:val="single" w:sz="4" w:space="0" w:color="auto"/>
              <w:bottom w:val="single" w:sz="4" w:space="0" w:color="auto"/>
              <w:right w:val="single" w:sz="4" w:space="0" w:color="auto"/>
            </w:tcBorders>
            <w:hideMark/>
          </w:tcPr>
          <w:p w:rsidR="00C649BF" w:rsidRPr="00E23ED3" w:rsidRDefault="00C649BF" w:rsidP="00F713D2">
            <w:pPr>
              <w:pStyle w:val="NormalWeb"/>
              <w:spacing w:before="0" w:beforeAutospacing="0" w:after="0" w:afterAutospacing="0" w:line="276" w:lineRule="auto"/>
              <w:rPr>
                <w:rFonts w:asciiTheme="majorBidi" w:hAnsiTheme="majorBidi" w:cstheme="majorBidi"/>
                <w:color w:val="000000" w:themeColor="text1"/>
              </w:rPr>
            </w:pPr>
            <w:r w:rsidRPr="00E23ED3">
              <w:rPr>
                <w:rFonts w:asciiTheme="majorBidi" w:hAnsiTheme="majorBidi" w:cstheme="majorBidi"/>
                <w:color w:val="000000" w:themeColor="text1"/>
              </w:rPr>
              <w:t xml:space="preserve">References </w:t>
            </w:r>
          </w:p>
          <w:p w:rsidR="00C649BF" w:rsidRPr="00E23ED3" w:rsidRDefault="00C649BF" w:rsidP="00F713D2">
            <w:pPr>
              <w:spacing w:line="276" w:lineRule="auto"/>
              <w:jc w:val="center"/>
              <w:rPr>
                <w:rFonts w:asciiTheme="majorBidi" w:hAnsiTheme="majorBidi" w:cstheme="majorBidi"/>
                <w:color w:val="000000" w:themeColor="text1"/>
              </w:rPr>
            </w:pPr>
          </w:p>
        </w:tc>
        <w:tc>
          <w:tcPr>
            <w:tcW w:w="6946" w:type="dxa"/>
            <w:tcBorders>
              <w:top w:val="single" w:sz="4" w:space="0" w:color="auto"/>
              <w:left w:val="single" w:sz="4" w:space="0" w:color="auto"/>
              <w:bottom w:val="single" w:sz="4" w:space="0" w:color="auto"/>
              <w:right w:val="single" w:sz="4" w:space="0" w:color="auto"/>
            </w:tcBorders>
          </w:tcPr>
          <w:p w:rsidR="00C649BF" w:rsidRPr="00825093" w:rsidRDefault="00C649BF" w:rsidP="00C649BF">
            <w:pPr>
              <w:pStyle w:val="ListParagraph"/>
              <w:numPr>
                <w:ilvl w:val="0"/>
                <w:numId w:val="4"/>
              </w:numPr>
              <w:spacing w:after="200" w:line="276" w:lineRule="auto"/>
              <w:ind w:left="33" w:firstLine="283"/>
              <w:jc w:val="both"/>
              <w:rPr>
                <w:sz w:val="24"/>
                <w:szCs w:val="24"/>
              </w:rPr>
            </w:pPr>
            <w:r w:rsidRPr="00825093">
              <w:rPr>
                <w:sz w:val="24"/>
                <w:szCs w:val="24"/>
              </w:rPr>
              <w:t xml:space="preserve">Антонова, Н. Б. Государственное регулирование экономики : В 2-х частях. Ч. 2: учебник / Н. Б. Антонова, О. Б. Хорошко - Минск : Академия управления при Президенте Республики Беларусь, 2021. - 411 с. </w:t>
            </w:r>
          </w:p>
          <w:p w:rsidR="00C649BF" w:rsidRPr="00825093" w:rsidRDefault="00C649BF" w:rsidP="00C649BF">
            <w:pPr>
              <w:pStyle w:val="ListParagraph"/>
              <w:numPr>
                <w:ilvl w:val="0"/>
                <w:numId w:val="4"/>
              </w:numPr>
              <w:spacing w:after="200" w:line="276" w:lineRule="auto"/>
              <w:ind w:left="33" w:firstLine="283"/>
              <w:jc w:val="both"/>
              <w:rPr>
                <w:sz w:val="24"/>
                <w:szCs w:val="24"/>
              </w:rPr>
            </w:pPr>
            <w:r w:rsidRPr="00825093">
              <w:rPr>
                <w:sz w:val="24"/>
                <w:szCs w:val="24"/>
              </w:rPr>
              <w:t>Бабурина, О. Н. Мировая экономика и международные экономические отношения : учебник / О.Н. Бабурина. – Москва : ИНФРА-М, 2021. – 275 с.</w:t>
            </w:r>
          </w:p>
          <w:p w:rsidR="00C649BF" w:rsidRPr="00825093" w:rsidRDefault="00C649BF" w:rsidP="00C649BF">
            <w:pPr>
              <w:pStyle w:val="ListParagraph"/>
              <w:numPr>
                <w:ilvl w:val="0"/>
                <w:numId w:val="4"/>
              </w:numPr>
              <w:spacing w:after="200" w:line="276" w:lineRule="auto"/>
              <w:ind w:left="33" w:firstLine="283"/>
              <w:jc w:val="both"/>
              <w:rPr>
                <w:sz w:val="24"/>
                <w:szCs w:val="24"/>
              </w:rPr>
            </w:pPr>
            <w:r w:rsidRPr="00825093">
              <w:rPr>
                <w:sz w:val="24"/>
                <w:szCs w:val="24"/>
              </w:rPr>
              <w:t>Головенчик, Г. Г. Цифровая мировая экономика [Электронный ресурс] : электрон. учеб.-метод. комплекс / Г. Г. Головенчик. – Минск : БГУ, 2021.</w:t>
            </w:r>
          </w:p>
          <w:p w:rsidR="00C649BF" w:rsidRPr="00825093" w:rsidRDefault="00C649BF" w:rsidP="00C649BF">
            <w:pPr>
              <w:pStyle w:val="ListParagraph"/>
              <w:numPr>
                <w:ilvl w:val="0"/>
                <w:numId w:val="4"/>
              </w:numPr>
              <w:spacing w:after="200" w:line="276" w:lineRule="auto"/>
              <w:ind w:left="33" w:firstLine="283"/>
              <w:jc w:val="both"/>
              <w:rPr>
                <w:sz w:val="24"/>
                <w:szCs w:val="24"/>
              </w:rPr>
            </w:pPr>
            <w:r w:rsidRPr="00825093">
              <w:rPr>
                <w:sz w:val="24"/>
                <w:szCs w:val="24"/>
              </w:rPr>
              <w:t>Головенчик, Г.Г. Цифровизация белорусской экономики в современных условиях глобализации: монография / Г.Г. Головенчик. – Минск: Изд. центр БГУ, 2019. – 257 с</w:t>
            </w:r>
          </w:p>
          <w:p w:rsidR="00C649BF" w:rsidRPr="00C649BF" w:rsidRDefault="00C649BF" w:rsidP="00C649BF">
            <w:pPr>
              <w:pStyle w:val="ListParagraph"/>
              <w:numPr>
                <w:ilvl w:val="0"/>
                <w:numId w:val="4"/>
              </w:numPr>
              <w:spacing w:after="200" w:line="276" w:lineRule="auto"/>
              <w:ind w:left="33" w:firstLine="283"/>
              <w:jc w:val="both"/>
              <w:rPr>
                <w:sz w:val="24"/>
                <w:szCs w:val="24"/>
              </w:rPr>
            </w:pPr>
            <w:r w:rsidRPr="00825093">
              <w:rPr>
                <w:sz w:val="24"/>
                <w:szCs w:val="24"/>
              </w:rPr>
              <w:t>Дерен, В. И. Мировая экономика и международные экономические отношения : учебник и практикум для вузов / В. И. Дерен.  – 2-е изд., испр. и доп. – Москва : Издательство Юрайт, 2021. – 588 с.</w:t>
            </w:r>
          </w:p>
        </w:tc>
      </w:tr>
      <w:tr w:rsidR="00C649BF" w:rsidRPr="001F618A" w:rsidTr="00F713D2">
        <w:tc>
          <w:tcPr>
            <w:tcW w:w="468" w:type="dxa"/>
            <w:tcBorders>
              <w:top w:val="single" w:sz="4" w:space="0" w:color="auto"/>
              <w:left w:val="single" w:sz="4" w:space="0" w:color="auto"/>
              <w:bottom w:val="single" w:sz="4" w:space="0" w:color="auto"/>
              <w:right w:val="single" w:sz="4" w:space="0" w:color="auto"/>
            </w:tcBorders>
            <w:hideMark/>
          </w:tcPr>
          <w:p w:rsidR="00C649BF" w:rsidRPr="00E23ED3" w:rsidRDefault="00C649BF"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11</w:t>
            </w:r>
          </w:p>
        </w:tc>
        <w:tc>
          <w:tcPr>
            <w:tcW w:w="2192" w:type="dxa"/>
            <w:tcBorders>
              <w:top w:val="single" w:sz="4" w:space="0" w:color="auto"/>
              <w:left w:val="single" w:sz="4" w:space="0" w:color="auto"/>
              <w:bottom w:val="single" w:sz="4" w:space="0" w:color="auto"/>
              <w:right w:val="single" w:sz="4" w:space="0" w:color="auto"/>
            </w:tcBorders>
            <w:hideMark/>
          </w:tcPr>
          <w:p w:rsidR="00C649BF" w:rsidRPr="00E23ED3" w:rsidRDefault="00C649BF" w:rsidP="00F713D2">
            <w:pPr>
              <w:pStyle w:val="NormalWeb"/>
              <w:spacing w:before="0" w:beforeAutospacing="0" w:after="0" w:afterAutospacing="0" w:line="276" w:lineRule="auto"/>
              <w:rPr>
                <w:rFonts w:asciiTheme="majorBidi" w:hAnsiTheme="majorBidi" w:cstheme="majorBidi"/>
                <w:color w:val="000000" w:themeColor="text1"/>
              </w:rPr>
            </w:pPr>
            <w:r w:rsidRPr="00E23ED3">
              <w:rPr>
                <w:rFonts w:asciiTheme="majorBidi" w:hAnsiTheme="majorBidi" w:cstheme="majorBidi"/>
                <w:color w:val="000000" w:themeColor="text1"/>
              </w:rPr>
              <w:t xml:space="preserve">Teaching Methods </w:t>
            </w:r>
          </w:p>
        </w:tc>
        <w:tc>
          <w:tcPr>
            <w:tcW w:w="6946" w:type="dxa"/>
            <w:tcBorders>
              <w:top w:val="single" w:sz="4" w:space="0" w:color="auto"/>
              <w:left w:val="single" w:sz="4" w:space="0" w:color="auto"/>
              <w:bottom w:val="single" w:sz="4" w:space="0" w:color="auto"/>
              <w:right w:val="single" w:sz="4" w:space="0" w:color="auto"/>
            </w:tcBorders>
            <w:hideMark/>
          </w:tcPr>
          <w:p w:rsidR="00C649BF" w:rsidRPr="001F618A" w:rsidRDefault="00C649BF" w:rsidP="00F713D2">
            <w:pPr>
              <w:pStyle w:val="NormalWeb"/>
              <w:spacing w:line="276" w:lineRule="auto"/>
              <w:rPr>
                <w:lang w:val="en-US"/>
              </w:rPr>
            </w:pPr>
            <w:r>
              <w:rPr>
                <w:lang w:val="en-US"/>
              </w:rPr>
              <w:t>d</w:t>
            </w:r>
            <w:r w:rsidRPr="00C649BF">
              <w:rPr>
                <w:lang w:val="en-US"/>
              </w:rPr>
              <w:t>ialogical, practical, comparative, problematic, generalizing, analytical</w:t>
            </w:r>
          </w:p>
        </w:tc>
      </w:tr>
      <w:tr w:rsidR="00C649BF" w:rsidRPr="00E23ED3" w:rsidTr="00F713D2">
        <w:tc>
          <w:tcPr>
            <w:tcW w:w="468" w:type="dxa"/>
            <w:tcBorders>
              <w:top w:val="single" w:sz="4" w:space="0" w:color="auto"/>
              <w:left w:val="single" w:sz="4" w:space="0" w:color="auto"/>
              <w:bottom w:val="single" w:sz="4" w:space="0" w:color="auto"/>
              <w:right w:val="single" w:sz="4" w:space="0" w:color="auto"/>
            </w:tcBorders>
            <w:hideMark/>
          </w:tcPr>
          <w:p w:rsidR="00C649BF" w:rsidRPr="00E23ED3" w:rsidRDefault="00C649BF"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lastRenderedPageBreak/>
              <w:t>12</w:t>
            </w:r>
          </w:p>
        </w:tc>
        <w:tc>
          <w:tcPr>
            <w:tcW w:w="2192" w:type="dxa"/>
            <w:tcBorders>
              <w:top w:val="single" w:sz="4" w:space="0" w:color="auto"/>
              <w:left w:val="single" w:sz="4" w:space="0" w:color="auto"/>
              <w:bottom w:val="single" w:sz="4" w:space="0" w:color="auto"/>
              <w:right w:val="single" w:sz="4" w:space="0" w:color="auto"/>
            </w:tcBorders>
            <w:hideMark/>
          </w:tcPr>
          <w:p w:rsidR="00C649BF" w:rsidRPr="00E23ED3" w:rsidRDefault="00C649BF" w:rsidP="00F713D2">
            <w:pPr>
              <w:pStyle w:val="NormalWeb"/>
              <w:spacing w:before="0" w:beforeAutospacing="0" w:after="0" w:afterAutospacing="0" w:line="276" w:lineRule="auto"/>
              <w:rPr>
                <w:rFonts w:asciiTheme="majorBidi" w:hAnsiTheme="majorBidi" w:cstheme="majorBidi"/>
                <w:color w:val="000000" w:themeColor="text1"/>
              </w:rPr>
            </w:pPr>
            <w:r w:rsidRPr="00E23ED3">
              <w:rPr>
                <w:rFonts w:asciiTheme="majorBidi" w:hAnsiTheme="majorBidi" w:cstheme="majorBidi"/>
                <w:color w:val="000000" w:themeColor="text1"/>
              </w:rPr>
              <w:t xml:space="preserve">Tuition Language </w:t>
            </w:r>
          </w:p>
        </w:tc>
        <w:tc>
          <w:tcPr>
            <w:tcW w:w="6946" w:type="dxa"/>
            <w:tcBorders>
              <w:top w:val="single" w:sz="4" w:space="0" w:color="auto"/>
              <w:left w:val="single" w:sz="4" w:space="0" w:color="auto"/>
              <w:bottom w:val="single" w:sz="4" w:space="0" w:color="auto"/>
              <w:right w:val="single" w:sz="4" w:space="0" w:color="auto"/>
            </w:tcBorders>
            <w:hideMark/>
          </w:tcPr>
          <w:p w:rsidR="00C649BF" w:rsidRPr="00E23ED3" w:rsidRDefault="00C649BF" w:rsidP="00F713D2">
            <w:pPr>
              <w:spacing w:line="276" w:lineRule="auto"/>
              <w:jc w:val="center"/>
              <w:rPr>
                <w:rFonts w:asciiTheme="majorBidi" w:hAnsiTheme="majorBidi" w:cstheme="majorBidi"/>
                <w:color w:val="000000" w:themeColor="text1"/>
                <w:lang w:val="en-US"/>
              </w:rPr>
            </w:pPr>
            <w:r w:rsidRPr="00E23ED3">
              <w:rPr>
                <w:rFonts w:asciiTheme="majorBidi" w:hAnsiTheme="majorBidi" w:cstheme="majorBidi"/>
                <w:color w:val="000000" w:themeColor="text1"/>
                <w:lang w:val="en-US"/>
              </w:rPr>
              <w:t>Russian</w:t>
            </w:r>
          </w:p>
        </w:tc>
      </w:tr>
    </w:tbl>
    <w:p w:rsidR="00C649BF" w:rsidRDefault="00C649BF" w:rsidP="00C649BF"/>
    <w:p w:rsidR="00C649BF" w:rsidRPr="00120DA6" w:rsidRDefault="00C649BF" w:rsidP="00C649BF">
      <w:pPr>
        <w:jc w:val="both"/>
      </w:pPr>
    </w:p>
    <w:p w:rsidR="0055312E" w:rsidRDefault="0055312E"/>
    <w:sectPr w:rsidR="0055312E" w:rsidSect="005531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NewRomanPSMT">
    <w:altName w:val="Times New Roman"/>
    <w:panose1 w:val="020B0604020202020204"/>
    <w:charset w:val="00"/>
    <w:family w:val="roman"/>
    <w:notTrueType/>
    <w:pitch w:val="default"/>
  </w:font>
  <w:font w:name="SimSun">
    <w:altName w:val="宋体"/>
    <w:panose1 w:val="02010600030101010101"/>
    <w:charset w:val="86"/>
    <w:family w:val="auto"/>
    <w:notTrueType/>
    <w:pitch w:val="variable"/>
    <w:sig w:usb0="000002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B00F2"/>
    <w:multiLevelType w:val="hybridMultilevel"/>
    <w:tmpl w:val="FEC2F6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1D1E30"/>
    <w:multiLevelType w:val="hybridMultilevel"/>
    <w:tmpl w:val="E30600C6"/>
    <w:lvl w:ilvl="0" w:tplc="E0944A1C">
      <w:start w:val="1"/>
      <w:numFmt w:val="decimal"/>
      <w:lvlText w:val="%1."/>
      <w:lvlJc w:val="center"/>
      <w:pPr>
        <w:ind w:left="1585" w:hanging="360"/>
      </w:pPr>
      <w:rPr>
        <w:rFonts w:hint="default"/>
        <w:spacing w:val="0"/>
        <w:kern w:val="2"/>
        <w:position w:val="0"/>
        <w:u w:val="none"/>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15:restartNumberingAfterBreak="0">
    <w:nsid w:val="55EB56EC"/>
    <w:multiLevelType w:val="hybridMultilevel"/>
    <w:tmpl w:val="E30600C6"/>
    <w:lvl w:ilvl="0" w:tplc="FFFFFFFF">
      <w:start w:val="1"/>
      <w:numFmt w:val="decimal"/>
      <w:lvlText w:val="%1."/>
      <w:lvlJc w:val="center"/>
      <w:pPr>
        <w:ind w:left="1585" w:hanging="360"/>
      </w:pPr>
      <w:rPr>
        <w:rFonts w:hint="default"/>
        <w:spacing w:val="0"/>
        <w:kern w:val="2"/>
        <w:position w:val="0"/>
        <w:u w:val="no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 w15:restartNumberingAfterBreak="0">
    <w:nsid w:val="772C2A0E"/>
    <w:multiLevelType w:val="hybridMultilevel"/>
    <w:tmpl w:val="3F20FDDE"/>
    <w:lvl w:ilvl="0" w:tplc="58763E24">
      <w:start w:val="1"/>
      <w:numFmt w:val="decimal"/>
      <w:lvlText w:val="%1."/>
      <w:lvlJc w:val="center"/>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B414218"/>
    <w:multiLevelType w:val="hybridMultilevel"/>
    <w:tmpl w:val="E30600C6"/>
    <w:lvl w:ilvl="0" w:tplc="FFFFFFFF">
      <w:start w:val="1"/>
      <w:numFmt w:val="decimal"/>
      <w:lvlText w:val="%1."/>
      <w:lvlJc w:val="center"/>
      <w:pPr>
        <w:ind w:left="1585" w:hanging="360"/>
      </w:pPr>
      <w:rPr>
        <w:rFonts w:hint="default"/>
        <w:spacing w:val="0"/>
        <w:kern w:val="2"/>
        <w:position w:val="0"/>
        <w:u w:val="no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1797068540">
    <w:abstractNumId w:val="3"/>
  </w:num>
  <w:num w:numId="2" w16cid:durableId="1544444188">
    <w:abstractNumId w:val="1"/>
  </w:num>
  <w:num w:numId="3" w16cid:durableId="2063753081">
    <w:abstractNumId w:val="0"/>
  </w:num>
  <w:num w:numId="4" w16cid:durableId="1418281201">
    <w:abstractNumId w:val="4"/>
  </w:num>
  <w:num w:numId="5" w16cid:durableId="17673379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345648"/>
    <w:rsid w:val="000459C7"/>
    <w:rsid w:val="000E1678"/>
    <w:rsid w:val="00105B74"/>
    <w:rsid w:val="00345648"/>
    <w:rsid w:val="003D3D78"/>
    <w:rsid w:val="004F0942"/>
    <w:rsid w:val="0055312E"/>
    <w:rsid w:val="006129AA"/>
    <w:rsid w:val="0068622C"/>
    <w:rsid w:val="00825093"/>
    <w:rsid w:val="009A3044"/>
    <w:rsid w:val="00B87ECE"/>
    <w:rsid w:val="00C4634B"/>
    <w:rsid w:val="00C649BF"/>
    <w:rsid w:val="00CD3CB7"/>
    <w:rsid w:val="00DF42D5"/>
    <w:rsid w:val="00E10138"/>
    <w:rsid w:val="00F96284"/>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EB5F6"/>
  <w15:docId w15:val="{CD67C0E1-B058-FC4D-B4D1-2915DC504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648"/>
    <w:pPr>
      <w:spacing w:after="0" w:line="240" w:lineRule="auto"/>
    </w:pPr>
    <w:rPr>
      <w:rFonts w:eastAsia="Times New Roman" w:cs="Times New Roman"/>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5648"/>
    <w:pPr>
      <w:ind w:left="720"/>
      <w:contextualSpacing/>
    </w:pPr>
    <w:rPr>
      <w:sz w:val="20"/>
      <w:szCs w:val="20"/>
    </w:rPr>
  </w:style>
  <w:style w:type="paragraph" w:styleId="NormalWeb">
    <w:name w:val="Normal (Web)"/>
    <w:basedOn w:val="Normal"/>
    <w:uiPriority w:val="99"/>
    <w:unhideWhenUsed/>
    <w:rsid w:val="00345648"/>
    <w:pPr>
      <w:spacing w:before="100" w:beforeAutospacing="1" w:after="100" w:afterAutospacing="1"/>
    </w:pPr>
  </w:style>
  <w:style w:type="character" w:customStyle="1" w:styleId="a">
    <w:name w:val="Основной текст_"/>
    <w:basedOn w:val="DefaultParagraphFont"/>
    <w:link w:val="4"/>
    <w:rsid w:val="00345648"/>
    <w:rPr>
      <w:spacing w:val="4"/>
      <w:sz w:val="17"/>
      <w:szCs w:val="17"/>
      <w:shd w:val="clear" w:color="auto" w:fill="FFFFFF"/>
    </w:rPr>
  </w:style>
  <w:style w:type="paragraph" w:customStyle="1" w:styleId="4">
    <w:name w:val="Основной текст4"/>
    <w:basedOn w:val="Normal"/>
    <w:link w:val="a"/>
    <w:rsid w:val="00345648"/>
    <w:pPr>
      <w:widowControl w:val="0"/>
      <w:shd w:val="clear" w:color="auto" w:fill="FFFFFF"/>
      <w:spacing w:line="216" w:lineRule="exact"/>
      <w:jc w:val="both"/>
    </w:pPr>
    <w:rPr>
      <w:rFonts w:eastAsiaTheme="minorHAnsi" w:cstheme="minorBidi"/>
      <w:spacing w:val="4"/>
      <w:sz w:val="17"/>
      <w:szCs w:val="17"/>
      <w:lang w:eastAsia="en-US"/>
    </w:rPr>
  </w:style>
  <w:style w:type="paragraph" w:styleId="HTMLPreformatted">
    <w:name w:val="HTML Preformatted"/>
    <w:basedOn w:val="Normal"/>
    <w:link w:val="HTMLPreformattedChar"/>
    <w:uiPriority w:val="99"/>
    <w:unhideWhenUsed/>
    <w:rsid w:val="00C64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BY" w:eastAsia="zh-CN"/>
    </w:rPr>
  </w:style>
  <w:style w:type="character" w:customStyle="1" w:styleId="HTMLPreformattedChar">
    <w:name w:val="HTML Preformatted Char"/>
    <w:basedOn w:val="DefaultParagraphFont"/>
    <w:link w:val="HTMLPreformatted"/>
    <w:uiPriority w:val="99"/>
    <w:rsid w:val="00C649BF"/>
    <w:rPr>
      <w:rFonts w:ascii="Courier New" w:eastAsia="Times New Roman" w:hAnsi="Courier New" w:cs="Courier New"/>
      <w:sz w:val="20"/>
      <w:szCs w:val="20"/>
      <w:lang w:val="en-BY"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0935677">
      <w:bodyDiv w:val="1"/>
      <w:marLeft w:val="0"/>
      <w:marRight w:val="0"/>
      <w:marTop w:val="0"/>
      <w:marBottom w:val="0"/>
      <w:divBdr>
        <w:top w:val="none" w:sz="0" w:space="0" w:color="auto"/>
        <w:left w:val="none" w:sz="0" w:space="0" w:color="auto"/>
        <w:bottom w:val="none" w:sz="0" w:space="0" w:color="auto"/>
        <w:right w:val="none" w:sz="0" w:space="0" w:color="auto"/>
      </w:divBdr>
      <w:divsChild>
        <w:div w:id="269893545">
          <w:marLeft w:val="0"/>
          <w:marRight w:val="0"/>
          <w:marTop w:val="0"/>
          <w:marBottom w:val="0"/>
          <w:divBdr>
            <w:top w:val="none" w:sz="0" w:space="0" w:color="auto"/>
            <w:left w:val="none" w:sz="0" w:space="0" w:color="auto"/>
            <w:bottom w:val="none" w:sz="0" w:space="0" w:color="auto"/>
            <w:right w:val="none" w:sz="0" w:space="0" w:color="auto"/>
          </w:divBdr>
          <w:divsChild>
            <w:div w:id="1623147615">
              <w:marLeft w:val="0"/>
              <w:marRight w:val="0"/>
              <w:marTop w:val="0"/>
              <w:marBottom w:val="0"/>
              <w:divBdr>
                <w:top w:val="none" w:sz="0" w:space="0" w:color="auto"/>
                <w:left w:val="none" w:sz="0" w:space="0" w:color="auto"/>
                <w:bottom w:val="none" w:sz="0" w:space="0" w:color="auto"/>
                <w:right w:val="none" w:sz="0" w:space="0" w:color="auto"/>
              </w:divBdr>
              <w:divsChild>
                <w:div w:id="1810631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334</Words>
  <Characters>1906</Characters>
  <Application>Microsoft Office Word</Application>
  <DocSecurity>0</DocSecurity>
  <Lines>15</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katenglish75@icloud.com</cp:lastModifiedBy>
  <cp:revision>4</cp:revision>
  <dcterms:created xsi:type="dcterms:W3CDTF">2023-11-01T09:49:00Z</dcterms:created>
  <dcterms:modified xsi:type="dcterms:W3CDTF">2023-11-17T16:00:00Z</dcterms:modified>
</cp:coreProperties>
</file>